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4DF9" w:rsidRPr="00901676" w:rsidRDefault="002D4DF9" w:rsidP="002D4DF9">
      <w:pPr>
        <w:autoSpaceDE w:val="0"/>
        <w:autoSpaceDN w:val="0"/>
        <w:adjustRightInd w:val="0"/>
        <w:ind w:left="1418" w:hanging="1418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4E59CB">
        <w:rPr>
          <w:rFonts w:ascii="Arial" w:hAnsi="Arial" w:cs="Arial"/>
          <w:b/>
          <w:sz w:val="28"/>
          <w:szCs w:val="28"/>
        </w:rPr>
        <w:t>OGGETTO: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01676">
        <w:rPr>
          <w:rFonts w:ascii="Arial" w:hAnsi="Arial"/>
          <w:b/>
          <w:sz w:val="28"/>
          <w:szCs w:val="28"/>
        </w:rPr>
        <w:t>RIACCERTAMENTO ORDINARIO</w:t>
      </w:r>
      <w:r>
        <w:rPr>
          <w:rFonts w:ascii="Arial" w:hAnsi="Arial"/>
          <w:b/>
          <w:sz w:val="28"/>
          <w:szCs w:val="28"/>
        </w:rPr>
        <w:t xml:space="preserve"> DEI RESIDUI AL 31 DICEMBRE 201</w:t>
      </w:r>
      <w:r>
        <w:rPr>
          <w:rFonts w:ascii="Arial" w:hAnsi="Arial"/>
          <w:b/>
          <w:sz w:val="28"/>
          <w:szCs w:val="28"/>
        </w:rPr>
        <w:t>9</w:t>
      </w:r>
      <w:r w:rsidRPr="00901676">
        <w:rPr>
          <w:rFonts w:ascii="Arial" w:hAnsi="Arial"/>
          <w:b/>
          <w:sz w:val="28"/>
          <w:szCs w:val="28"/>
        </w:rPr>
        <w:t xml:space="preserve"> EX ART. 3, COMMA 4, DEL D.LGS. N. 118/2011</w:t>
      </w: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 GIUNTA COMUNALE</w:t>
      </w:r>
    </w:p>
    <w:p w:rsidR="002D4DF9" w:rsidRDefault="002D4DF9" w:rsidP="002D4DF9">
      <w:pPr>
        <w:pStyle w:val="Rientrocorpodeltesto"/>
        <w:spacing w:after="0"/>
        <w:ind w:left="0"/>
        <w:jc w:val="both"/>
        <w:rPr>
          <w:rFonts w:ascii="Arial" w:hAnsi="Arial" w:cs="Arial"/>
        </w:rPr>
      </w:pPr>
    </w:p>
    <w:p w:rsidR="002D4DF9" w:rsidRDefault="002D4DF9" w:rsidP="002D4DF9">
      <w:pPr>
        <w:pStyle w:val="Rientrocorpodeltesto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Visti:</w:t>
      </w:r>
    </w:p>
    <w:p w:rsidR="002D4DF9" w:rsidRDefault="002D4DF9" w:rsidP="002D4DF9">
      <w:pPr>
        <w:numPr>
          <w:ilvl w:val="0"/>
          <w:numId w:val="1"/>
        </w:numPr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</w:rPr>
        <w:t>l’articolo 228, comma 3, del d.Lgs. n. 267/2000, il quale prevede che “</w:t>
      </w:r>
      <w:r>
        <w:rPr>
          <w:rFonts w:ascii="Arial" w:hAnsi="Arial" w:cs="Arial"/>
          <w:i/>
        </w:rPr>
        <w:t xml:space="preserve">Prima dell'inserimento nel conto del bilancio dei residui attivi e passivi l'ente locale provvede all'operazione di riaccertamento degli stessi, consistente nella revisione delle ragioni del mantenimento in tutto od in parte dei residui e della </w:t>
      </w:r>
      <w:r>
        <w:rPr>
          <w:rFonts w:ascii="Arial" w:hAnsi="Arial" w:cs="Arial"/>
          <w:i/>
          <w:color w:val="000000"/>
        </w:rPr>
        <w:t>corretta imputazione in bilancio, secondo le modalità di cui all'</w:t>
      </w:r>
      <w:r>
        <w:rPr>
          <w:rFonts w:ascii="Arial" w:hAnsi="Arial" w:cs="Arial"/>
          <w:i/>
          <w:iCs/>
          <w:color w:val="000000"/>
        </w:rPr>
        <w:t>art. 3, comma 4, del decreto legislativo 23 giugno 2011, n. 118</w:t>
      </w:r>
      <w:r>
        <w:rPr>
          <w:rFonts w:ascii="Arial" w:hAnsi="Arial" w:cs="Arial"/>
          <w:i/>
          <w:color w:val="000000"/>
        </w:rPr>
        <w:t>, e successive modificazioni”</w:t>
      </w:r>
      <w:r>
        <w:rPr>
          <w:rFonts w:ascii="Arial" w:hAnsi="Arial" w:cs="Arial"/>
          <w:color w:val="000000"/>
        </w:rPr>
        <w:t>;</w:t>
      </w:r>
    </w:p>
    <w:p w:rsidR="002D4DF9" w:rsidRDefault="002D4DF9" w:rsidP="002D4DF9">
      <w:pPr>
        <w:pStyle w:val="Rientrocorpodeltesto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</w:rPr>
        <w:t>l’articolo 3, comma 4, del d.Lgs. n. 118/2011, il quale prevede che “</w:t>
      </w:r>
      <w:r>
        <w:rPr>
          <w:rFonts w:ascii="Arial" w:hAnsi="Arial" w:cs="Arial"/>
          <w:i/>
        </w:rPr>
        <w:t>Possono essere conservati tra i residui attivi  le entrate accertate esigibili nell’esercizio di riferimento, ma non incassate. Possono essere conservate tra i residui passivi  le spese impegnate, liquidate o liquidabili nel corso di tale esercizio, ma non pagate. Le entrate e le spese accertate e impegnate non esigibili nell’esercizio considerato, sono immediatamente re-imputate all’esercizio in cui sono esigibili. La reimputazione degli impegni è effettuata incrementando, di pari importo, il fondo pluriennale di spesa, al fine di consentire, nell'entrata degli esercizi successivi, l'iscrizione del fondo pluriennale vincolato a copertura delle spese reimputate. La costituzione del fondo pluriennale vincolato non è effettuata in caso di reimputazione contestuale di entrate e di spese. Le variazioni agli stanziamenti del fondo pluriennale vincolato e agli stanziamenti correlati, dell'esercizio in corso e dell'esercizio precedente, necessarie alla reimputazione delle entrate e delle spese riaccertate, sono effettuate con provvedimento amministrativo della giunta entro i termini previsti per l'approvazione del rendiconto dell'esercizio precedente. Il riaccertamento ordinario dei residui è effettuato anche nel corso dell'esercizio provvisorio o della gestione provvisoria. Al termine delle procedure di riaccertamento non sono conservati residui cui non corrispondono obbligazioni giuridicamente perfezionate”</w:t>
      </w:r>
      <w:r>
        <w:rPr>
          <w:rFonts w:ascii="Arial" w:hAnsi="Arial" w:cs="Arial"/>
        </w:rPr>
        <w:t>;</w:t>
      </w:r>
    </w:p>
    <w:p w:rsidR="002D4DF9" w:rsidRDefault="002D4DF9" w:rsidP="002D4DF9">
      <w:pPr>
        <w:jc w:val="both"/>
        <w:rPr>
          <w:rFonts w:ascii="Arial" w:eastAsia="Calibri" w:hAnsi="Arial" w:cs="Arial"/>
          <w:lang w:eastAsia="en-US"/>
        </w:rPr>
      </w:pPr>
    </w:p>
    <w:p w:rsidR="002D4DF9" w:rsidRDefault="002D4DF9" w:rsidP="002D4DF9">
      <w:pPr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Richiamato altresì il principio contabile applicato concernente la contabilità finanziaria (all. n. 4/2 al il d.Lgs. n. 118/2011 e s.m. e i.) ed in particolare il punto 9.1 inerente il riaccertamento ordinario dei residui;</w:t>
      </w:r>
    </w:p>
    <w:p w:rsidR="002D4DF9" w:rsidRDefault="002D4DF9" w:rsidP="002D4DF9">
      <w:pPr>
        <w:jc w:val="both"/>
        <w:rPr>
          <w:rFonts w:ascii="Arial" w:eastAsia="Calibri" w:hAnsi="Arial" w:cs="Arial"/>
          <w:lang w:eastAsia="en-US"/>
        </w:rPr>
      </w:pPr>
    </w:p>
    <w:p w:rsidR="002D4DF9" w:rsidRDefault="002D4DF9" w:rsidP="002D4D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DATO ATTO </w:t>
      </w:r>
      <w:r>
        <w:rPr>
          <w:rFonts w:ascii="Arial" w:hAnsi="Arial" w:cs="Arial"/>
        </w:rPr>
        <w:t>che, alla luce della normativa sopra richiamata, tramite deliberazione della Giunta comunale in vista dell’approvazione del rendiconto di gestione, viene disposto il riaccertamento ordinario dei residui,</w:t>
      </w:r>
    </w:p>
    <w:p w:rsidR="002D4DF9" w:rsidRDefault="002D4DF9" w:rsidP="002D4D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attraverso il quale si procede alla cancellazione dei residui attivi e passivi non assistiti da obbligazioni giuridicamente perfezionate nonché alla reimputazione dei residui attivi e passivi le cui obbligazioni non sono esigibili alla data del 31 dicembre dell’esercizio a cui si riferisce il rendiconto;</w:t>
      </w:r>
    </w:p>
    <w:p w:rsidR="002D4DF9" w:rsidRDefault="002D4DF9" w:rsidP="002D4D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CONSIDERATO </w:t>
      </w:r>
      <w:r>
        <w:rPr>
          <w:rFonts w:ascii="Arial" w:hAnsi="Arial" w:cs="Arial"/>
        </w:rPr>
        <w:t>che la reimputazione dei residui passivi non esigibili nell’esercizio a cui è riferito il rendiconto comporta:</w:t>
      </w:r>
    </w:p>
    <w:p w:rsidR="002D4DF9" w:rsidRDefault="002D4DF9" w:rsidP="002D4D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a) una variazione del bilancio di previsione in corso di gestione, al fine di istituire o incrementare gli stanziamenti cui le spese devono essere imputate;</w:t>
      </w:r>
    </w:p>
    <w:p w:rsidR="002D4DF9" w:rsidRDefault="002D4DF9" w:rsidP="002D4D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b) il trasferimento all’esercizio di re-imputazione anche della “copertura”, che l’impegno aveva nell’esercizio cui era stato inizialmente imputato, attraverso il fondo pluriennale vincolato.</w:t>
      </w:r>
    </w:p>
    <w:p w:rsidR="002D4DF9" w:rsidRDefault="002D4DF9" w:rsidP="002D4D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La costituzione o l’incremento di tale fondo è escluso solo in caso di contestuale reimputazione di entrate e spese correlate;</w:t>
      </w:r>
    </w:p>
    <w:p w:rsidR="002D4DF9" w:rsidRDefault="002D4DF9" w:rsidP="002D4D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VISTI </w:t>
      </w:r>
      <w:r>
        <w:rPr>
          <w:rFonts w:ascii="Arial" w:hAnsi="Arial" w:cs="Arial"/>
        </w:rPr>
        <w:t>i prospetti predisposti dal servizio economico finanziario;</w:t>
      </w:r>
    </w:p>
    <w:p w:rsidR="002D4DF9" w:rsidRDefault="002D4DF9" w:rsidP="002D4D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VISTO </w:t>
      </w:r>
      <w:r>
        <w:rPr>
          <w:rFonts w:ascii="Arial" w:hAnsi="Arial" w:cs="Arial"/>
        </w:rPr>
        <w:t>il bilancio di previsione 201</w:t>
      </w:r>
      <w:r w:rsidR="00B67723">
        <w:rPr>
          <w:rFonts w:ascii="Arial" w:hAnsi="Arial" w:cs="Arial"/>
        </w:rPr>
        <w:t>9</w:t>
      </w:r>
      <w:r>
        <w:rPr>
          <w:rFonts w:ascii="Arial" w:hAnsi="Arial" w:cs="Arial"/>
        </w:rPr>
        <w:t>/202</w:t>
      </w:r>
      <w:r w:rsidR="00B6772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approvato con deliberazione del Consiglio Comunale n.2</w:t>
      </w:r>
      <w:r w:rsidR="00B67723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in data </w:t>
      </w:r>
      <w:r w:rsidR="00B67723">
        <w:rPr>
          <w:rFonts w:ascii="Arial" w:hAnsi="Arial" w:cs="Arial"/>
        </w:rPr>
        <w:t>04</w:t>
      </w:r>
      <w:r>
        <w:rPr>
          <w:rFonts w:ascii="Arial" w:hAnsi="Arial" w:cs="Arial"/>
        </w:rPr>
        <w:t>/12/201</w:t>
      </w:r>
      <w:r w:rsidR="00B67723">
        <w:rPr>
          <w:rFonts w:ascii="Arial" w:hAnsi="Arial" w:cs="Arial"/>
        </w:rPr>
        <w:t>8</w:t>
      </w:r>
      <w:r>
        <w:rPr>
          <w:rFonts w:ascii="Arial" w:hAnsi="Arial" w:cs="Arial"/>
        </w:rPr>
        <w:t>;</w:t>
      </w:r>
    </w:p>
    <w:p w:rsidR="002D4DF9" w:rsidRDefault="002D4DF9" w:rsidP="002D4DF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VISTI:</w:t>
      </w:r>
    </w:p>
    <w:p w:rsidR="002D4DF9" w:rsidRDefault="002D4DF9" w:rsidP="002D4D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a) l’elenco degli accertamenti e degli impegni cancellati dal rendiconto dell’esercizio 2018, l’elenco degli impegni ed accertamenti reimputati, l’elenco dei residui attivi e passivi mantenuti nel conto del bilancio dell’esercizio 201</w:t>
      </w:r>
      <w:r w:rsidR="00B67723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(allegato A);</w:t>
      </w:r>
    </w:p>
    <w:p w:rsidR="002D4DF9" w:rsidRDefault="002D4DF9" w:rsidP="002D4D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b) la variazione al bilancio dell’esercizio 201</w:t>
      </w:r>
      <w:r w:rsidR="00B67723">
        <w:rPr>
          <w:rFonts w:ascii="Arial" w:hAnsi="Arial" w:cs="Arial"/>
        </w:rPr>
        <w:t>9</w:t>
      </w:r>
      <w:r>
        <w:rPr>
          <w:rFonts w:ascii="Arial" w:hAnsi="Arial" w:cs="Arial"/>
        </w:rPr>
        <w:t>, funzionale all’incremento del fondo pluriennale vincolato relativo agli impegni reimputati (allegato B);</w:t>
      </w:r>
    </w:p>
    <w:p w:rsidR="002D4DF9" w:rsidRDefault="002D4DF9" w:rsidP="002D4D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c) le variazioni degli stanziamenti e dei residui in corso di gestione del bilancio di previsione 201</w:t>
      </w:r>
      <w:r w:rsidR="00B67723">
        <w:rPr>
          <w:rFonts w:ascii="Arial" w:hAnsi="Arial" w:cs="Arial"/>
        </w:rPr>
        <w:t>9</w:t>
      </w:r>
      <w:r>
        <w:rPr>
          <w:rFonts w:ascii="Arial" w:hAnsi="Arial" w:cs="Arial"/>
        </w:rPr>
        <w:t>-202</w:t>
      </w:r>
      <w:r w:rsidR="00B6772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funzionale alla reimputazione dei residui attivi e passivi reimputati (allegato C)</w:t>
      </w:r>
    </w:p>
    <w:p w:rsidR="002D4DF9" w:rsidRDefault="002D4DF9" w:rsidP="002D4DF9">
      <w:pPr>
        <w:jc w:val="both"/>
        <w:rPr>
          <w:rFonts w:ascii="Arial" w:eastAsia="Calibri" w:hAnsi="Arial" w:cs="Arial"/>
          <w:lang w:eastAsia="en-US"/>
        </w:rPr>
      </w:pPr>
    </w:p>
    <w:p w:rsidR="002D4DF9" w:rsidRDefault="002D4DF9" w:rsidP="002D4D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Acquisiti agli atti:</w:t>
      </w:r>
    </w:p>
    <w:p w:rsidR="002D4DF9" w:rsidRDefault="002D4DF9" w:rsidP="002D4DF9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 pareri favorevoli di regolarità tecnica e contabile, resi ai sensi dell’articolo 49 del d.Lgs. n. 267/2000;</w:t>
      </w:r>
    </w:p>
    <w:p w:rsidR="002D4DF9" w:rsidRDefault="002D4DF9" w:rsidP="002D4DF9">
      <w:pPr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il parere favorevole dell’organo di revisione;</w:t>
      </w:r>
    </w:p>
    <w:p w:rsidR="002D4DF9" w:rsidRDefault="002D4DF9" w:rsidP="002D4DF9">
      <w:pPr>
        <w:jc w:val="both"/>
        <w:rPr>
          <w:rFonts w:ascii="Arial" w:hAnsi="Arial" w:cs="Arial"/>
        </w:rPr>
      </w:pPr>
    </w:p>
    <w:p w:rsidR="002D4DF9" w:rsidRDefault="002D4DF9" w:rsidP="002D4D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Visto il d.Lgs. n. 267/2000;</w:t>
      </w:r>
    </w:p>
    <w:p w:rsidR="002D4DF9" w:rsidRDefault="002D4DF9" w:rsidP="002D4D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Visto il d.Lgs. n. 118/2011;</w:t>
      </w:r>
    </w:p>
    <w:p w:rsidR="002D4DF9" w:rsidRDefault="002D4DF9" w:rsidP="002D4D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Visto lo Statuto Comunale;</w:t>
      </w:r>
    </w:p>
    <w:p w:rsidR="002D4DF9" w:rsidRDefault="002D4DF9" w:rsidP="002D4D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Visto il vigente Regolamento comunale di contabilità;</w:t>
      </w:r>
    </w:p>
    <w:p w:rsidR="002D4DF9" w:rsidRDefault="002D4DF9" w:rsidP="002D4DF9">
      <w:pPr>
        <w:jc w:val="both"/>
        <w:rPr>
          <w:rFonts w:ascii="Arial" w:hAnsi="Arial" w:cs="Arial"/>
        </w:rPr>
      </w:pPr>
    </w:p>
    <w:p w:rsidR="002D4DF9" w:rsidRDefault="002D4DF9" w:rsidP="002D4D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votazione unanime e palese, espresso nelle forme di legge</w:t>
      </w:r>
    </w:p>
    <w:p w:rsidR="002D4DF9" w:rsidRDefault="002D4DF9" w:rsidP="002D4DF9">
      <w:pPr>
        <w:jc w:val="both"/>
        <w:rPr>
          <w:rFonts w:ascii="Arial" w:hAnsi="Arial" w:cs="Arial"/>
        </w:rPr>
      </w:pPr>
    </w:p>
    <w:p w:rsidR="002D4DF9" w:rsidRDefault="002D4DF9" w:rsidP="002D4D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DELIBERA</w:t>
      </w:r>
    </w:p>
    <w:p w:rsidR="002D4DF9" w:rsidRDefault="002D4DF9" w:rsidP="002D4D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2D4DF9" w:rsidRDefault="002D4DF9" w:rsidP="002D4D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 DI APPROVARE</w:t>
      </w:r>
      <w:r>
        <w:rPr>
          <w:rFonts w:ascii="Arial" w:hAnsi="Arial" w:cs="Arial"/>
        </w:rPr>
        <w:t>, ai sensi dell’articolo 3, comma 4, del d.Lgs. n. 118/2011 ed in ossequio al principio contabile all. 4/2 al citato decreto, punto 9.1, l’elenco degli accertamenti e degli impegni cancellati dal rendiconto dell’esercizio 201</w:t>
      </w:r>
      <w:r w:rsidR="00B67723">
        <w:rPr>
          <w:rFonts w:ascii="Arial" w:hAnsi="Arial" w:cs="Arial"/>
        </w:rPr>
        <w:t>9</w:t>
      </w:r>
      <w:r>
        <w:rPr>
          <w:rFonts w:ascii="Arial" w:hAnsi="Arial" w:cs="Arial"/>
        </w:rPr>
        <w:t>, l’elenco degli impegni ed accertamenti reimputati, l’elenco dei residui attivi e passivi mantenuti nel conto del bilancio dell’esercizio 201</w:t>
      </w:r>
      <w:r w:rsidR="00B67723">
        <w:rPr>
          <w:rFonts w:ascii="Arial" w:hAnsi="Arial" w:cs="Arial"/>
        </w:rPr>
        <w:t>9</w:t>
      </w:r>
      <w:r>
        <w:rPr>
          <w:rFonts w:ascii="Arial" w:hAnsi="Arial" w:cs="Arial"/>
        </w:rPr>
        <w:t>, risultanti dall’operazione di riaccertamento ordinario che si allegavo al presente provvedimento sotto la lettera A), quale parte integrante e sostanziale.</w:t>
      </w:r>
    </w:p>
    <w:p w:rsidR="002D4DF9" w:rsidRDefault="002D4DF9" w:rsidP="002D4D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2) DI APPORTARE </w:t>
      </w:r>
      <w:r>
        <w:rPr>
          <w:rFonts w:ascii="Arial" w:hAnsi="Arial" w:cs="Arial"/>
        </w:rPr>
        <w:t>al bilancio dell’esercizio 201</w:t>
      </w:r>
      <w:r w:rsidR="00B67723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le variazioni funzionali all’incremento/costituzione del fondo pluriennale vincolato a copertura degli impegni reimputati, come risultano dal prospetto allegato B) al presente provvedimento quale parte integrante e sostanziale.</w:t>
      </w:r>
    </w:p>
    <w:p w:rsidR="002D4DF9" w:rsidRDefault="002D4DF9" w:rsidP="002D4D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3) DI PROCEDERE </w:t>
      </w:r>
      <w:r>
        <w:rPr>
          <w:rFonts w:ascii="Arial" w:hAnsi="Arial" w:cs="Arial"/>
        </w:rPr>
        <w:t>alla variazione degli stanziamenti e dei residui in corso di gestione del bilancio di previsione 201</w:t>
      </w:r>
      <w:r w:rsidR="00B67723">
        <w:rPr>
          <w:rFonts w:ascii="Arial" w:hAnsi="Arial" w:cs="Arial"/>
        </w:rPr>
        <w:t>9</w:t>
      </w:r>
      <w:r>
        <w:rPr>
          <w:rFonts w:ascii="Arial" w:hAnsi="Arial" w:cs="Arial"/>
        </w:rPr>
        <w:t>/202</w:t>
      </w:r>
      <w:r w:rsidR="00B6772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– Annualità 20</w:t>
      </w:r>
      <w:r w:rsidR="00B67723">
        <w:rPr>
          <w:rFonts w:ascii="Arial" w:hAnsi="Arial" w:cs="Arial"/>
        </w:rPr>
        <w:t>20</w:t>
      </w:r>
      <w:r>
        <w:rPr>
          <w:rFonts w:ascii="Arial" w:hAnsi="Arial" w:cs="Arial"/>
        </w:rPr>
        <w:t>, necessari alla reimputazione degli accertamenti e degli impegni non esigibili, come risultano dal prospetto allegato C)</w:t>
      </w:r>
    </w:p>
    <w:p w:rsidR="002D4DF9" w:rsidRDefault="002D4DF9" w:rsidP="002D4D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4) DI QUANTIFICARE </w:t>
      </w:r>
      <w:r>
        <w:rPr>
          <w:rFonts w:ascii="Arial" w:hAnsi="Arial" w:cs="Arial"/>
        </w:rPr>
        <w:t>il Fondo Pluriennale Vincolato di spesa risultante dal riaccertamento dei residui in €. 0,00 di cui:</w:t>
      </w:r>
    </w:p>
    <w:p w:rsidR="002D4DF9" w:rsidRDefault="002D4DF9" w:rsidP="002D4D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FPV di spesa parte corrente: €. 0,00</w:t>
      </w:r>
    </w:p>
    <w:p w:rsidR="002D4DF9" w:rsidRDefault="002D4DF9" w:rsidP="002D4D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FPV di spesa parte capitale €. 0,00</w:t>
      </w:r>
    </w:p>
    <w:p w:rsidR="002D4DF9" w:rsidRDefault="002D4DF9" w:rsidP="002D4D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5) DI RIACCERTARE E REIMPEGNARE, </w:t>
      </w:r>
      <w:r>
        <w:rPr>
          <w:rFonts w:ascii="Arial" w:hAnsi="Arial" w:cs="Arial"/>
        </w:rPr>
        <w:t>a valere sull’esercizio 20</w:t>
      </w:r>
      <w:r w:rsidR="00B67723">
        <w:rPr>
          <w:rFonts w:ascii="Arial" w:hAnsi="Arial" w:cs="Arial"/>
        </w:rPr>
        <w:t>20</w:t>
      </w:r>
      <w:bookmarkStart w:id="0" w:name="_GoBack"/>
      <w:bookmarkEnd w:id="0"/>
      <w:r>
        <w:rPr>
          <w:rFonts w:ascii="Arial" w:hAnsi="Arial" w:cs="Arial"/>
        </w:rPr>
        <w:t xml:space="preserve"> e successivi, gli accertamenti e gli impegni reimputati in quanto non esigibili al 31 dicembre.</w:t>
      </w:r>
    </w:p>
    <w:p w:rsidR="002D4DF9" w:rsidRDefault="002D4DF9" w:rsidP="002D4DF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7) DI TRASMETTERE </w:t>
      </w:r>
      <w:r>
        <w:rPr>
          <w:rFonts w:ascii="Arial" w:hAnsi="Arial" w:cs="Arial"/>
        </w:rPr>
        <w:t>il presente provvedimento, in ottemperanza a quanto previsto dal Principio contabile applicato concernente la contabilità finanziaria (punto 9.3) al Tesoriere Comunale, unitamente al prospetto concernente le variazioni di bilancio e l’elenco aggiornato dei residui attivi e passivi iniziali.</w:t>
      </w:r>
    </w:p>
    <w:p w:rsidR="002D4DF9" w:rsidRDefault="002D4DF9" w:rsidP="002D4DF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Successivamente, stante l’urgenza di provvedere,</w:t>
      </w:r>
    </w:p>
    <w:p w:rsidR="002D4DF9" w:rsidRDefault="002D4DF9" w:rsidP="002D4DF9">
      <w:pPr>
        <w:autoSpaceDE w:val="0"/>
        <w:autoSpaceDN w:val="0"/>
        <w:adjustRightInd w:val="0"/>
        <w:rPr>
          <w:rFonts w:ascii="Arial" w:hAnsi="Arial" w:cs="Arial"/>
        </w:rPr>
      </w:pPr>
    </w:p>
    <w:p w:rsidR="002D4DF9" w:rsidRDefault="002D4DF9" w:rsidP="002D4D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LA GIUNTA COMUNALE</w:t>
      </w:r>
    </w:p>
    <w:p w:rsidR="002D4DF9" w:rsidRDefault="002D4DF9" w:rsidP="002D4D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2D4DF9" w:rsidRDefault="002D4DF9" w:rsidP="002D4DF9">
      <w:p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Con votazione unanime e palese,</w:t>
      </w:r>
    </w:p>
    <w:p w:rsidR="002D4DF9" w:rsidRDefault="002D4DF9" w:rsidP="002D4DF9">
      <w:pPr>
        <w:autoSpaceDE w:val="0"/>
        <w:autoSpaceDN w:val="0"/>
        <w:adjustRightInd w:val="0"/>
        <w:rPr>
          <w:rFonts w:ascii="Arial" w:hAnsi="Arial" w:cs="Arial"/>
        </w:rPr>
      </w:pPr>
    </w:p>
    <w:p w:rsidR="002D4DF9" w:rsidRDefault="002D4DF9" w:rsidP="002D4D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DELIBERA</w:t>
      </w:r>
    </w:p>
    <w:p w:rsidR="002D4DF9" w:rsidRDefault="002D4DF9" w:rsidP="002D4D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2D4DF9" w:rsidRDefault="002D4DF9" w:rsidP="002D4DF9">
      <w:pPr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DI DICHIARARE </w:t>
      </w:r>
      <w:r>
        <w:rPr>
          <w:rFonts w:ascii="Arial" w:hAnsi="Arial" w:cs="Arial"/>
        </w:rPr>
        <w:t>la presente deliberazione immediatamente eseguibile, ai sensi dell’art. 134, comma 4, dell’art. 134. comma 4, del D.Lgs. n. 267/2000.</w:t>
      </w: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2D4DF9" w:rsidRDefault="002D4DF9" w:rsidP="002D4DF9">
      <w:pPr>
        <w:jc w:val="both"/>
        <w:rPr>
          <w:rFonts w:ascii="Arial" w:hAnsi="Arial" w:cs="Arial"/>
          <w:b/>
        </w:rPr>
      </w:pPr>
    </w:p>
    <w:p w:rsidR="00D015F3" w:rsidRPr="002D4DF9" w:rsidRDefault="00D015F3" w:rsidP="002D4DF9"/>
    <w:sectPr w:rsidR="00D015F3" w:rsidRPr="002D4D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9C67D5"/>
    <w:multiLevelType w:val="hybridMultilevel"/>
    <w:tmpl w:val="370AC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14CE2"/>
    <w:multiLevelType w:val="hybridMultilevel"/>
    <w:tmpl w:val="A2947E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DF9"/>
    <w:rsid w:val="002D4DF9"/>
    <w:rsid w:val="00B67723"/>
    <w:rsid w:val="00D0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A009D"/>
  <w15:chartTrackingRefBased/>
  <w15:docId w15:val="{339FAF91-DE85-44AE-B92A-3D93FC9E4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D4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D4DF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D4DF9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61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994</Words>
  <Characters>5668</Characters>
  <Application>Microsoft Office Word</Application>
  <DocSecurity>0</DocSecurity>
  <Lines>47</Lines>
  <Paragraphs>13</Paragraphs>
  <ScaleCrop>false</ScaleCrop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</dc:creator>
  <cp:keywords/>
  <dc:description/>
  <cp:lastModifiedBy>Giuliana</cp:lastModifiedBy>
  <cp:revision>2</cp:revision>
  <dcterms:created xsi:type="dcterms:W3CDTF">2020-03-10T10:07:00Z</dcterms:created>
  <dcterms:modified xsi:type="dcterms:W3CDTF">2020-03-10T10:10:00Z</dcterms:modified>
</cp:coreProperties>
</file>