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202EB7" w14:textId="77777777" w:rsidR="0028120B" w:rsidRDefault="0028120B" w:rsidP="0028120B">
      <w:pPr>
        <w:pStyle w:val="TESTO"/>
        <w:jc w:val="center"/>
        <w:rPr>
          <w:b/>
        </w:rPr>
      </w:pPr>
      <w:r>
        <w:rPr>
          <w:rFonts w:cs="Tahoma"/>
          <w:b/>
          <w:color w:val="000000"/>
          <w:szCs w:val="24"/>
        </w:rPr>
        <w:t>Il Consiglio</w:t>
      </w:r>
      <w:r>
        <w:rPr>
          <w:b/>
        </w:rPr>
        <w:t xml:space="preserve"> Comunale</w:t>
      </w:r>
    </w:p>
    <w:p w14:paraId="1EAD0430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6E8679E1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Premesso che con deliberazione di Consiglio Comunale n. 23  in data 04/12/2018, esecutiva ai sensi di legge, è stato approvato il bilancio di previsione finanziario 2019/2021 redatto in termini di competenza e di cassa secondo lo schema di cui al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118/2011, unitamente all’aggiornamento del Documento Unico di Programmazione (DUP) per lo stesso periodo;</w:t>
      </w:r>
    </w:p>
    <w:p w14:paraId="37FEA1C7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3E911EA4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Verificata la necessità di apportare variazioni al bilancio previsione derivanti dall’esigenza di realizzare gli interventi programmati e di far fronte alle sopravvenute esigenze di spesa ;</w:t>
      </w:r>
    </w:p>
    <w:p w14:paraId="60516121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2D0809E1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prospetto riportato in allegato sotto la lettera a) contenente l’elenco delle variazioni </w:t>
      </w:r>
      <w:r>
        <w:rPr>
          <w:rFonts w:ascii="Arial" w:hAnsi="Arial"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di competenza e  di cassa da apportare al bilancio di previsione finanziario 2019/2021 – Esercizio 2019 , del quale si riportano le risultanze finali:</w:t>
      </w:r>
    </w:p>
    <w:p w14:paraId="286FBCE1" w14:textId="77777777" w:rsidR="0028120B" w:rsidRDefault="0028120B" w:rsidP="0028120B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ANNO 2019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6"/>
        <w:gridCol w:w="628"/>
        <w:gridCol w:w="2334"/>
        <w:gridCol w:w="2210"/>
      </w:tblGrid>
      <w:tr w:rsidR="0028120B" w14:paraId="3DF779F6" w14:textId="77777777" w:rsidTr="0028120B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1ADC9CB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3236A94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0BC96F1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28120B" w14:paraId="6401E3BF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EA71C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DC7B7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3C2ED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A69B2ED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2D415262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8AF253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F2F1E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F9159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BB8026A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1FA06E4F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24415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AA23B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2EB202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6FEB3D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28120B" w14:paraId="73674D43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49CCC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01E9D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DD36B70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D9204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28120B" w14:paraId="27A5EC4B" w14:textId="77777777" w:rsidTr="0028120B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D0BEAD0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2D3C27EC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77D453F6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28120B" w14:paraId="0FD991DB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66D0B1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0C8CE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E044AA6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B0848A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</w:tr>
      <w:tr w:rsidR="0028120B" w14:paraId="58449E72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D2B71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86052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9D41491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25AC01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€. 8.000,00</w:t>
            </w:r>
          </w:p>
        </w:tc>
      </w:tr>
      <w:tr w:rsidR="0028120B" w14:paraId="3DDE9164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F4D76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B7DBC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37548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3D718C9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78297BF8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C6FEA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E1B88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FABC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5E9DF55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1888F2B2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5CCDB" w14:textId="77777777" w:rsidR="0028120B" w:rsidRDefault="0028120B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0DFD3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77B90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FC4250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</w:tr>
      <w:tr w:rsidR="0028120B" w14:paraId="4ADA8C67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3656A" w14:textId="77777777" w:rsidR="0028120B" w:rsidRDefault="0028120B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669AD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0E757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D81D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</w:tr>
    </w:tbl>
    <w:p w14:paraId="3D492A47" w14:textId="77777777" w:rsidR="0028120B" w:rsidRDefault="0028120B" w:rsidP="0028120B">
      <w:pPr>
        <w:spacing w:line="300" w:lineRule="atLeast"/>
        <w:ind w:left="360"/>
        <w:jc w:val="both"/>
        <w:rPr>
          <w:rFonts w:ascii="Arial" w:hAnsi="Arial" w:cs="Arial"/>
          <w:sz w:val="20"/>
          <w:szCs w:val="20"/>
          <w:lang w:eastAsia="en-US"/>
        </w:rPr>
      </w:pPr>
    </w:p>
    <w:p w14:paraId="3AE7BDFC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67703E5E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Dato atto del permanere degli equilibri di bilancio, come risulta dal prospetto allegato sotto la lettera b) </w:t>
      </w:r>
    </w:p>
    <w:p w14:paraId="58158379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quale parte integrante e sostanziale;</w:t>
      </w:r>
    </w:p>
    <w:p w14:paraId="4C61A54E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590F6DD6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RICHIAMATO il comma 785 lett. b) dell’art.1 della Legge 205/2017 il quale prevede che il prospetto dimostrativo del pareggio di bilancio, a far tempo dal 2019, non deve essere più allegato alle variazioni di bilancio ,</w:t>
      </w:r>
    </w:p>
    <w:p w14:paraId="3FF5960A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4B89DBAB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Acquisito agli atti il parere favorevole del responsabile del servizio finanziario, espresso ai sensi dell’art. 153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14:paraId="02BD0764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28D139C2" w14:textId="13C2FE79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 xml:space="preserve"> il parere dell’Organo di Revisione ; </w:t>
      </w:r>
    </w:p>
    <w:p w14:paraId="7DA18451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385E1B27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267/2000, come modificato </w:t>
      </w:r>
      <w:proofErr w:type="spellStart"/>
      <w:r>
        <w:rPr>
          <w:rFonts w:ascii="Arial" w:hAnsi="Arial" w:cs="Arial"/>
          <w:sz w:val="20"/>
          <w:szCs w:val="20"/>
        </w:rPr>
        <w:t>ed</w:t>
      </w:r>
      <w:proofErr w:type="spellEnd"/>
      <w:r>
        <w:rPr>
          <w:rFonts w:ascii="Arial" w:hAnsi="Arial" w:cs="Arial"/>
          <w:sz w:val="20"/>
          <w:szCs w:val="20"/>
        </w:rPr>
        <w:t xml:space="preserve"> integrato dal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14:paraId="0D44673C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Visto il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118/2011;</w:t>
      </w:r>
    </w:p>
    <w:p w14:paraId="143927E4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lo Statuto Comunale;</w:t>
      </w:r>
    </w:p>
    <w:p w14:paraId="6FBC070E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Visto il vigente Regolamento comunale di contabilità;</w:t>
      </w:r>
    </w:p>
    <w:p w14:paraId="1B678AE4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6E480865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votazione unanime e palese</w:t>
      </w:r>
    </w:p>
    <w:p w14:paraId="5C76F40A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5A7D0C75" w14:textId="77777777" w:rsidR="0028120B" w:rsidRDefault="0028120B" w:rsidP="0028120B">
      <w:pPr>
        <w:pStyle w:val="Titolo1"/>
        <w:rPr>
          <w:rFonts w:ascii="Arial" w:hAnsi="Arial"/>
          <w:sz w:val="20"/>
        </w:rPr>
      </w:pPr>
      <w:r>
        <w:rPr>
          <w:sz w:val="20"/>
        </w:rPr>
        <w:t>DELIBERA</w:t>
      </w:r>
    </w:p>
    <w:p w14:paraId="0A53C2C4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4A63A003" w14:textId="77777777" w:rsidR="0028120B" w:rsidRDefault="0028120B" w:rsidP="0028120B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apportare al bilancio di previsione finanziario 2019/2021 le variazioni di competenza e di cassa, ai sensi dell’art. 175, commi 1 e 2,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 analiticamente indicate nell’allegato a) di cui si riportano le seguenti risultanze finali:</w:t>
      </w:r>
    </w:p>
    <w:p w14:paraId="6AFE5F84" w14:textId="77777777" w:rsidR="0028120B" w:rsidRDefault="0028120B" w:rsidP="0028120B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3BA32F48" w14:textId="77777777" w:rsidR="0028120B" w:rsidRDefault="0028120B" w:rsidP="0028120B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7E59BF62" w14:textId="77777777" w:rsidR="0028120B" w:rsidRDefault="0028120B" w:rsidP="0028120B">
      <w:pPr>
        <w:ind w:left="426"/>
        <w:jc w:val="both"/>
        <w:rPr>
          <w:rFonts w:ascii="Arial" w:hAnsi="Arial" w:cs="Arial"/>
          <w:sz w:val="20"/>
          <w:szCs w:val="20"/>
        </w:rPr>
      </w:pPr>
    </w:p>
    <w:p w14:paraId="541017D3" w14:textId="77777777" w:rsidR="0028120B" w:rsidRDefault="0028120B" w:rsidP="0028120B">
      <w:pPr>
        <w:ind w:left="72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6"/>
        <w:gridCol w:w="628"/>
        <w:gridCol w:w="2334"/>
        <w:gridCol w:w="2210"/>
      </w:tblGrid>
      <w:tr w:rsidR="0028120B" w14:paraId="0C758902" w14:textId="77777777" w:rsidTr="0028120B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86ED1FF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ENTRATA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E7ADD09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6A7E5AFD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28120B" w14:paraId="1FBC22B6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5D730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ED0E87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530C76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11E647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7C223129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8C6FB2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5AF65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68438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4B199C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43123C60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4FAA3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2C17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6381EEA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9F18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28120B" w14:paraId="471856E1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314DB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3D133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45D81D8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B2005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-------------------</w:t>
            </w:r>
          </w:p>
        </w:tc>
      </w:tr>
      <w:tr w:rsidR="0028120B" w14:paraId="4FA262F7" w14:textId="77777777" w:rsidTr="0028120B">
        <w:tc>
          <w:tcPr>
            <w:tcW w:w="4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BC9C158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SPESA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60B0B02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00B234DB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</w:p>
        </w:tc>
      </w:tr>
      <w:tr w:rsidR="0028120B" w14:paraId="193891F1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B7A6C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aumento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43442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B65BC91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FD26E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</w:tr>
      <w:tr w:rsidR="0028120B" w14:paraId="2494F7F9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8512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4D80E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0F18D19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E9CDF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</w:tr>
      <w:tr w:rsidR="0028120B" w14:paraId="01D10AB2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9CC0D" w14:textId="77777777" w:rsidR="0028120B" w:rsidRDefault="0028120B">
            <w:pPr>
              <w:spacing w:line="300" w:lineRule="atLeast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Variazioni in diminuzione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B1DD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54C65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6098C1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6887AA6C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3F554" w14:textId="77777777" w:rsidR="0028120B" w:rsidRDefault="0028120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766DF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22AD8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€.---------------------------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4E24BEE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28120B" w14:paraId="3D2F8A5A" w14:textId="77777777" w:rsidTr="0028120B">
        <w:tc>
          <w:tcPr>
            <w:tcW w:w="4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1DD95" w14:textId="77777777" w:rsidR="0028120B" w:rsidRDefault="0028120B">
            <w:pPr>
              <w:spacing w:line="300" w:lineRule="atLeast"/>
              <w:jc w:val="right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TOTALE A PAREGGIO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E69A1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730C9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476D0E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</w:tr>
      <w:tr w:rsidR="0028120B" w14:paraId="44D7EE40" w14:textId="77777777" w:rsidTr="0028120B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DB777C" w14:textId="77777777" w:rsidR="0028120B" w:rsidRDefault="0028120B">
            <w:pPr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3B340" w14:textId="77777777" w:rsidR="0028120B" w:rsidRDefault="0028120B">
            <w:pPr>
              <w:spacing w:line="300" w:lineRule="atLeast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08AF8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603B83" w14:textId="77777777" w:rsidR="0028120B" w:rsidRDefault="0028120B">
            <w:pPr>
              <w:spacing w:line="300" w:lineRule="atLeast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€. 8.000,00</w:t>
            </w:r>
          </w:p>
        </w:tc>
      </w:tr>
    </w:tbl>
    <w:p w14:paraId="2ADBE90A" w14:textId="77777777" w:rsidR="0028120B" w:rsidRDefault="0028120B" w:rsidP="0028120B">
      <w:pPr>
        <w:spacing w:line="300" w:lineRule="atLeast"/>
        <w:jc w:val="both"/>
        <w:rPr>
          <w:rFonts w:ascii="Arial" w:hAnsi="Arial" w:cs="Arial"/>
          <w:sz w:val="20"/>
          <w:szCs w:val="20"/>
          <w:lang w:eastAsia="en-US"/>
        </w:rPr>
      </w:pPr>
    </w:p>
    <w:p w14:paraId="5187EBAA" w14:textId="77777777" w:rsidR="0028120B" w:rsidRDefault="0028120B" w:rsidP="0028120B">
      <w:pPr>
        <w:jc w:val="both"/>
        <w:rPr>
          <w:rFonts w:ascii="Arial" w:hAnsi="Arial" w:cs="Arial"/>
          <w:sz w:val="20"/>
          <w:szCs w:val="20"/>
        </w:rPr>
      </w:pPr>
    </w:p>
    <w:p w14:paraId="6668BA16" w14:textId="77777777" w:rsidR="0028120B" w:rsidRDefault="0028120B" w:rsidP="0028120B">
      <w:pPr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dare atto del permanere degli equilibri di bilancio, sulla base dei principi dettati dall’ordinamento finanziario e contabile ed in particolare dagli artt.. 162, comma 6 e 193 del d. Lgs. n. 267/2000, come risulta dal prospetto che si allega sotto la lettera b) quale parte integrante e sostanziale;</w:t>
      </w:r>
    </w:p>
    <w:p w14:paraId="5AB7DC52" w14:textId="77777777" w:rsidR="0028120B" w:rsidRDefault="0028120B" w:rsidP="0028120B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variare conseguentemente il Piano Esecutivo di Gestione i termini di competenza e di cassa per l’esercizio 2019;</w:t>
      </w:r>
    </w:p>
    <w:p w14:paraId="5A8C1911" w14:textId="77777777" w:rsidR="0028120B" w:rsidRDefault="0028120B" w:rsidP="0028120B">
      <w:pPr>
        <w:numPr>
          <w:ilvl w:val="0"/>
          <w:numId w:val="2"/>
        </w:numPr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di inviare per competenza la presente deliberazione al tesoriere comunale, ai sensi dell’art. 216, comma 1, del </w:t>
      </w:r>
      <w:proofErr w:type="spellStart"/>
      <w:r>
        <w:rPr>
          <w:rFonts w:ascii="Arial" w:hAnsi="Arial" w:cs="Arial"/>
          <w:sz w:val="20"/>
          <w:szCs w:val="20"/>
        </w:rPr>
        <w:t>d.Lgs.</w:t>
      </w:r>
      <w:proofErr w:type="spellEnd"/>
      <w:r>
        <w:rPr>
          <w:rFonts w:ascii="Arial" w:hAnsi="Arial" w:cs="Arial"/>
          <w:sz w:val="20"/>
          <w:szCs w:val="20"/>
        </w:rPr>
        <w:t xml:space="preserve"> n. 267/2000;</w:t>
      </w:r>
    </w:p>
    <w:p w14:paraId="4BAA94DD" w14:textId="77777777" w:rsidR="0028120B" w:rsidRDefault="0028120B" w:rsidP="0028120B">
      <w:pPr>
        <w:numPr>
          <w:ilvl w:val="0"/>
          <w:numId w:val="3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 DARE ATTO che come previsto dal comma 785 </w:t>
      </w:r>
      <w:proofErr w:type="spellStart"/>
      <w:r>
        <w:rPr>
          <w:rFonts w:ascii="Arial" w:hAnsi="Arial" w:cs="Arial"/>
          <w:sz w:val="20"/>
          <w:szCs w:val="20"/>
        </w:rPr>
        <w:t>lett.B</w:t>
      </w:r>
      <w:proofErr w:type="spellEnd"/>
      <w:r>
        <w:rPr>
          <w:rFonts w:ascii="Arial" w:hAnsi="Arial" w:cs="Arial"/>
          <w:sz w:val="20"/>
          <w:szCs w:val="20"/>
        </w:rPr>
        <w:t>) dell’art.1 della L.205/2017 non si allega il prospetto dimostrativo del pareggio di bilancio.</w:t>
      </w:r>
    </w:p>
    <w:p w14:paraId="6A1DCD81" w14:textId="77777777" w:rsidR="0028120B" w:rsidRDefault="0028120B" w:rsidP="0028120B">
      <w:pPr>
        <w:spacing w:line="360" w:lineRule="auto"/>
        <w:rPr>
          <w:rFonts w:ascii="Arial" w:hAnsi="Arial" w:cs="Arial"/>
          <w:sz w:val="20"/>
          <w:szCs w:val="20"/>
        </w:rPr>
      </w:pPr>
    </w:p>
    <w:p w14:paraId="1461CB4C" w14:textId="77777777" w:rsidR="0028120B" w:rsidRDefault="0028120B" w:rsidP="0028120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voti unanimi resi dai convenuti aventi diritto di voto</w:t>
      </w:r>
    </w:p>
    <w:p w14:paraId="06C0D8A3" w14:textId="77777777" w:rsidR="0028120B" w:rsidRDefault="0028120B" w:rsidP="0028120B">
      <w:pPr>
        <w:spacing w:line="360" w:lineRule="auto"/>
        <w:rPr>
          <w:rFonts w:ascii="Arial" w:hAnsi="Arial" w:cs="Arial"/>
          <w:sz w:val="20"/>
          <w:szCs w:val="20"/>
        </w:rPr>
      </w:pPr>
    </w:p>
    <w:p w14:paraId="2F439745" w14:textId="77777777" w:rsidR="0028120B" w:rsidRDefault="0028120B" w:rsidP="0028120B">
      <w:pPr>
        <w:pStyle w:val="Titolo2"/>
        <w:spacing w:line="360" w:lineRule="auto"/>
        <w:jc w:val="center"/>
      </w:pPr>
      <w:r>
        <w:t>DELIBERA</w:t>
      </w:r>
    </w:p>
    <w:p w14:paraId="4F0EF26E" w14:textId="77777777" w:rsidR="0028120B" w:rsidRDefault="0028120B" w:rsidP="0028120B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0B7740ED" w14:textId="77777777" w:rsidR="0028120B" w:rsidRDefault="0028120B" w:rsidP="0028120B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 dichiarare la presente deliberazione immediatamente eseguibile.</w:t>
      </w:r>
    </w:p>
    <w:p w14:paraId="79028B34" w14:textId="77777777" w:rsidR="007F2DFD" w:rsidRDefault="007F2DFD"/>
    <w:sectPr w:rsidR="007F2D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B0F2B"/>
    <w:multiLevelType w:val="hybridMultilevel"/>
    <w:tmpl w:val="4D3A1768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548A797E"/>
    <w:multiLevelType w:val="hybridMultilevel"/>
    <w:tmpl w:val="4B86E3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DA3E1C"/>
    <w:multiLevelType w:val="hybridMultilevel"/>
    <w:tmpl w:val="D850EE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120B"/>
    <w:rsid w:val="0028120B"/>
    <w:rsid w:val="00314297"/>
    <w:rsid w:val="007F2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955A6"/>
  <w15:docId w15:val="{3880DEC7-985E-4539-AD66-BEEE5C7C8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812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28120B"/>
    <w:pPr>
      <w:keepNext/>
      <w:jc w:val="center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28120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28120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2Carattere">
    <w:name w:val="Titolo 2 Carattere"/>
    <w:basedOn w:val="Carpredefinitoparagrafo"/>
    <w:link w:val="Titolo2"/>
    <w:semiHidden/>
    <w:rsid w:val="0028120B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paragraph" w:customStyle="1" w:styleId="TESTO">
    <w:name w:val="TESTO"/>
    <w:rsid w:val="0028120B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294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Mandello Vitta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Giuliana Patrioli</dc:creator>
  <cp:lastModifiedBy>Giuliana</cp:lastModifiedBy>
  <cp:revision>2</cp:revision>
  <dcterms:created xsi:type="dcterms:W3CDTF">2019-06-20T09:43:00Z</dcterms:created>
  <dcterms:modified xsi:type="dcterms:W3CDTF">2019-07-25T11:18:00Z</dcterms:modified>
</cp:coreProperties>
</file>